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BC23" w14:textId="38B2B596" w:rsidR="00A02468" w:rsidRPr="00A7424D" w:rsidRDefault="00A02468" w:rsidP="00A02468">
      <w:pPr>
        <w:spacing w:before="100" w:beforeAutospacing="1" w:after="100" w:afterAutospacing="1"/>
        <w:outlineLvl w:val="1"/>
        <w:rPr>
          <w:rFonts w:ascii="Segoe UI" w:eastAsia="Times New Roman" w:hAnsi="Segoe UI" w:cs="Segoe UI"/>
          <w:b/>
          <w:bCs/>
          <w:color w:val="000000" w:themeColor="text1"/>
          <w:sz w:val="34"/>
          <w:szCs w:val="34"/>
          <w:lang w:eastAsia="it-IT"/>
        </w:rPr>
      </w:pPr>
      <w:r w:rsidRPr="00A02468">
        <w:rPr>
          <w:rFonts w:ascii="Segoe UI" w:eastAsia="Times New Roman" w:hAnsi="Segoe UI" w:cs="Segoe UI"/>
          <w:b/>
          <w:bCs/>
          <w:color w:val="333333"/>
          <w:sz w:val="34"/>
          <w:szCs w:val="34"/>
          <w:lang w:eastAsia="it-IT"/>
        </w:rPr>
        <w:t>Corpo docente per l’a</w:t>
      </w:r>
      <w:r w:rsidRPr="00A7424D">
        <w:rPr>
          <w:rFonts w:ascii="Segoe UI" w:eastAsia="Times New Roman" w:hAnsi="Segoe UI" w:cs="Segoe UI"/>
          <w:b/>
          <w:bCs/>
          <w:color w:val="000000" w:themeColor="text1"/>
          <w:sz w:val="34"/>
          <w:szCs w:val="34"/>
          <w:lang w:eastAsia="it-IT"/>
        </w:rPr>
        <w:t>.a. 202</w:t>
      </w:r>
      <w:r w:rsidR="00164AC3" w:rsidRPr="00A7424D">
        <w:rPr>
          <w:rFonts w:ascii="Segoe UI" w:eastAsia="Times New Roman" w:hAnsi="Segoe UI" w:cs="Segoe UI"/>
          <w:b/>
          <w:bCs/>
          <w:color w:val="000000" w:themeColor="text1"/>
          <w:sz w:val="34"/>
          <w:szCs w:val="34"/>
          <w:lang w:eastAsia="it-IT"/>
        </w:rPr>
        <w:t>2</w:t>
      </w:r>
      <w:r w:rsidRPr="00A7424D">
        <w:rPr>
          <w:rFonts w:ascii="Segoe UI" w:eastAsia="Times New Roman" w:hAnsi="Segoe UI" w:cs="Segoe UI"/>
          <w:b/>
          <w:bCs/>
          <w:color w:val="000000" w:themeColor="text1"/>
          <w:sz w:val="34"/>
          <w:szCs w:val="34"/>
          <w:lang w:eastAsia="it-IT"/>
        </w:rPr>
        <w:t>-202</w:t>
      </w:r>
      <w:r w:rsidR="00164AC3" w:rsidRPr="00A7424D">
        <w:rPr>
          <w:rFonts w:ascii="Segoe UI" w:eastAsia="Times New Roman" w:hAnsi="Segoe UI" w:cs="Segoe UI"/>
          <w:b/>
          <w:bCs/>
          <w:color w:val="000000" w:themeColor="text1"/>
          <w:sz w:val="34"/>
          <w:szCs w:val="34"/>
          <w:lang w:eastAsia="it-IT"/>
        </w:rPr>
        <w:t>3</w:t>
      </w:r>
    </w:p>
    <w:p w14:paraId="26D63653" w14:textId="77777777" w:rsidR="00A02468" w:rsidRPr="00A02468" w:rsidRDefault="00A02468" w:rsidP="00A02468">
      <w:pPr>
        <w:spacing w:after="100" w:afterAutospacing="1" w:line="384" w:lineRule="atLeast"/>
        <w:rPr>
          <w:rFonts w:ascii="Merriweather" w:eastAsia="Times New Roman" w:hAnsi="Merriweather" w:cs="Times New Roman"/>
          <w:color w:val="333333"/>
          <w:sz w:val="30"/>
          <w:szCs w:val="30"/>
          <w:lang w:eastAsia="it-IT"/>
        </w:rPr>
      </w:pPr>
      <w:r w:rsidRPr="00A02468">
        <w:rPr>
          <w:rFonts w:ascii="Merriweather" w:eastAsia="Times New Roman" w:hAnsi="Merriweather" w:cs="Times New Roman"/>
          <w:color w:val="333333"/>
          <w:sz w:val="30"/>
          <w:szCs w:val="30"/>
          <w:lang w:eastAsia="it-IT"/>
        </w:rPr>
        <w:t>Le pagine personali di ogni docente sono consultabili su </w:t>
      </w:r>
      <w:hyperlink r:id="rId4" w:history="1">
        <w:r w:rsidRPr="00A02468">
          <w:rPr>
            <w:rFonts w:ascii="Merriweather" w:eastAsia="Times New Roman" w:hAnsi="Merriweather" w:cs="Times New Roman"/>
            <w:color w:val="E18E00"/>
            <w:sz w:val="30"/>
            <w:szCs w:val="30"/>
            <w:u w:val="single"/>
            <w:lang w:eastAsia="it-IT"/>
          </w:rPr>
          <w:t>UniMap</w:t>
        </w:r>
      </w:hyperlink>
      <w:r w:rsidRPr="00A02468">
        <w:rPr>
          <w:rFonts w:ascii="Merriweather" w:eastAsia="Times New Roman" w:hAnsi="Merriweather" w:cs="Times New Roman"/>
          <w:color w:val="333333"/>
          <w:sz w:val="30"/>
          <w:szCs w:val="30"/>
          <w:lang w:eastAsia="it-IT"/>
        </w:rPr>
        <w:t>, la rubrica di Ateneo.</w:t>
      </w:r>
    </w:p>
    <w:tbl>
      <w:tblPr>
        <w:tblW w:w="10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6884"/>
      </w:tblGrid>
      <w:tr w:rsidR="00A02468" w:rsidRPr="00A02468" w14:paraId="2D08D545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hideMark/>
          </w:tcPr>
          <w:p w14:paraId="02EEDD0E" w14:textId="77777777" w:rsidR="00A02468" w:rsidRPr="00A02468" w:rsidRDefault="00A02468" w:rsidP="00A02468">
            <w:pPr>
              <w:jc w:val="center"/>
              <w:rPr>
                <w:rFonts w:ascii="Merriweather" w:eastAsia="Times New Roman" w:hAnsi="Merriweather" w:cs="Times New Roman"/>
                <w:b/>
                <w:bCs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b/>
                <w:bCs/>
                <w:color w:val="212529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hideMark/>
          </w:tcPr>
          <w:p w14:paraId="20A31FD4" w14:textId="77777777" w:rsidR="00A02468" w:rsidRPr="00A02468" w:rsidRDefault="00A02468" w:rsidP="00A02468">
            <w:pPr>
              <w:jc w:val="center"/>
              <w:rPr>
                <w:rFonts w:ascii="Merriweather" w:eastAsia="Times New Roman" w:hAnsi="Merriweather" w:cs="Times New Roman"/>
                <w:b/>
                <w:bCs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b/>
                <w:bCs/>
                <w:color w:val="212529"/>
                <w:sz w:val="20"/>
                <w:szCs w:val="20"/>
                <w:lang w:eastAsia="it-IT"/>
              </w:rPr>
              <w:t>Insegnamento</w:t>
            </w:r>
          </w:p>
        </w:tc>
      </w:tr>
      <w:tr w:rsidR="00A02468" w:rsidRPr="00A02468" w14:paraId="27AA1740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6EA8CF6" w14:textId="2317C504" w:rsidR="00A02468" w:rsidRPr="00A7424D" w:rsidRDefault="00781263" w:rsidP="00A02468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Bargelli Elena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F2E8B7D" w14:textId="77777777" w:rsidR="00A02468" w:rsidRPr="00A02468" w:rsidRDefault="00A02468" w:rsidP="00A02468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Diritto pubblico e privato nella dimensione transnazionale</w:t>
            </w:r>
          </w:p>
        </w:tc>
      </w:tr>
      <w:tr w:rsidR="00A02468" w:rsidRPr="00A02468" w14:paraId="30FE28F6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34AA7C0" w14:textId="4EA33F00" w:rsidR="00A02468" w:rsidRPr="00A7424D" w:rsidRDefault="00742FEF" w:rsidP="00A02468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Bruno Brancati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2123EC1" w14:textId="77777777" w:rsidR="00A02468" w:rsidRPr="00A02468" w:rsidRDefault="00A02468" w:rsidP="00A02468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Diritto pubblico e privato nella dimensione transnazionale</w:t>
            </w:r>
          </w:p>
        </w:tc>
      </w:tr>
      <w:tr w:rsidR="000B451B" w:rsidRPr="00A02468" w14:paraId="2190FE97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99314F" w14:textId="05AB179C" w:rsidR="000B451B" w:rsidRPr="00A7424D" w:rsidRDefault="000B451B" w:rsidP="00A02468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Pietro Milazzo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058375" w14:textId="0103C052" w:rsidR="000B451B" w:rsidRPr="00A02468" w:rsidRDefault="000B451B" w:rsidP="00A02468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Diritto pubblico e privato nella dimensione transnazionale</w:t>
            </w:r>
          </w:p>
        </w:tc>
      </w:tr>
      <w:tr w:rsidR="00A02468" w:rsidRPr="00A02468" w14:paraId="7C6108AC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1763DB6" w14:textId="77777777" w:rsidR="00A02468" w:rsidRPr="00A02468" w:rsidRDefault="00A02468" w:rsidP="00A02468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Dianora Poletti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02A2883" w14:textId="77777777" w:rsidR="00A02468" w:rsidRPr="00A02468" w:rsidRDefault="00A02468" w:rsidP="00A02468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Diritto dell’informatica, servizi informatici e sicurezza dei dati</w:t>
            </w:r>
          </w:p>
        </w:tc>
      </w:tr>
      <w:tr w:rsidR="00A02468" w:rsidRPr="00A02468" w14:paraId="71482AF1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1969B95" w14:textId="77777777" w:rsidR="00A02468" w:rsidRPr="00A02468" w:rsidRDefault="00A02468" w:rsidP="00A02468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Fernanda Faini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9DB6896" w14:textId="77777777" w:rsidR="00A02468" w:rsidRPr="00A02468" w:rsidRDefault="00A02468" w:rsidP="00A02468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Diritto dell’informatica, servizi informatici e sicurezza dei dati</w:t>
            </w:r>
          </w:p>
        </w:tc>
      </w:tr>
      <w:tr w:rsidR="00A02468" w:rsidRPr="00A02468" w14:paraId="1877FC88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8A4417B" w14:textId="77777777" w:rsidR="00A02468" w:rsidRPr="00A02468" w:rsidRDefault="00A02468" w:rsidP="00A02468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Antonio Prete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070F51B" w14:textId="77777777" w:rsidR="00A02468" w:rsidRPr="00A02468" w:rsidRDefault="00A02468" w:rsidP="00A02468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Diritto dell’informatica, servizi informatici e sicurezza dei dati</w:t>
            </w:r>
          </w:p>
        </w:tc>
      </w:tr>
      <w:tr w:rsidR="00A02468" w:rsidRPr="00A02468" w14:paraId="2293E80D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E1F9A36" w14:textId="77777777" w:rsidR="00A02468" w:rsidRPr="00A02468" w:rsidRDefault="00A02468" w:rsidP="00A02468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Gianluca Dini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D6BFB49" w14:textId="77777777" w:rsidR="00A02468" w:rsidRPr="00A02468" w:rsidRDefault="00A02468" w:rsidP="00A02468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Diritto dell’informatica, servizi informatici e sicurezza dei dati</w:t>
            </w:r>
          </w:p>
        </w:tc>
      </w:tr>
      <w:tr w:rsidR="00A32BD2" w:rsidRPr="00A02468" w14:paraId="5D3849E9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5190091" w14:textId="1901F22C" w:rsidR="00A32BD2" w:rsidRPr="00E817B9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E817B9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Marcello Sgamma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378D66" w14:textId="66BA7964" w:rsidR="00A32BD2" w:rsidRPr="00E817B9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dell’informatica, servizi informatici e sicurezza dei dati</w:t>
            </w:r>
          </w:p>
        </w:tc>
      </w:tr>
      <w:tr w:rsidR="00A32BD2" w:rsidRPr="00A02468" w14:paraId="7AD89B8E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F3A0DF8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Paolo Passaglia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136B55E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comparato e nuove tecnologie</w:t>
            </w:r>
          </w:p>
        </w:tc>
      </w:tr>
      <w:tr w:rsidR="00A32BD2" w:rsidRPr="00A02468" w14:paraId="13F3BE8E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2D49091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Giulia Donadio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FBAFFCB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Diritto comparato e nuove tecnologie</w:t>
            </w:r>
          </w:p>
        </w:tc>
      </w:tr>
      <w:tr w:rsidR="00A32BD2" w:rsidRPr="00A02468" w14:paraId="34102F82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752AAE" w14:textId="37ABDB77" w:rsidR="00A32BD2" w:rsidRPr="00E817B9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E817B9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 xml:space="preserve">Simone D’Ascola 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F3339F" w14:textId="7D8B18B1" w:rsidR="00A32BD2" w:rsidRPr="00E817B9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del lavoro e nuove tecnologie</w:t>
            </w:r>
          </w:p>
        </w:tc>
      </w:tr>
      <w:tr w:rsidR="00A32BD2" w:rsidRPr="00A02468" w14:paraId="71138851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4519526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Alberto Gargani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8D3D15B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Diritto penale degli enti e delle nuove tecnologie</w:t>
            </w:r>
          </w:p>
        </w:tc>
      </w:tr>
      <w:tr w:rsidR="00A32BD2" w:rsidRPr="00A02468" w14:paraId="702C792D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56179CC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Domenico Notaro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78A5003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Diritto penale degli enti e delle nuove tecnologie</w:t>
            </w:r>
          </w:p>
        </w:tc>
      </w:tr>
      <w:tr w:rsidR="00A32BD2" w:rsidRPr="00A02468" w14:paraId="4B33F8A3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5319760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Valentina Bonini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A892A99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Diritto penale degli enti e delle nuove tecnologie</w:t>
            </w:r>
          </w:p>
        </w:tc>
      </w:tr>
      <w:tr w:rsidR="00A32BD2" w:rsidRPr="00A02468" w14:paraId="66CB9D4A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3D662E1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Roberto Verona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29C0729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Bilancio</w:t>
            </w:r>
          </w:p>
        </w:tc>
      </w:tr>
      <w:tr w:rsidR="00A32BD2" w:rsidRPr="00A02468" w14:paraId="0E839133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C5E0137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Gian Luca Conti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D6172F3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Diritto pubblico delle nuove tecnologie</w:t>
            </w:r>
          </w:p>
        </w:tc>
      </w:tr>
      <w:tr w:rsidR="00A32BD2" w:rsidRPr="00A02468" w14:paraId="707023EA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865F87D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Luisa Azzena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AFABEA2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Diritto amministrativo europeo e dei contratti pubblici</w:t>
            </w:r>
          </w:p>
        </w:tc>
      </w:tr>
      <w:tr w:rsidR="00A32BD2" w:rsidRPr="00A02468" w14:paraId="5C768D6D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91ECAC3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Leonardo Pasquali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D554CF7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Diritto delle organizzazioni internazionali</w:t>
            </w:r>
          </w:p>
        </w:tc>
      </w:tr>
      <w:tr w:rsidR="00A32BD2" w:rsidRPr="00A02468" w14:paraId="28CCB130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B1C6570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Helen Francesca Romito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B6C6789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Laboratorio di lingua inglese</w:t>
            </w:r>
          </w:p>
        </w:tc>
      </w:tr>
      <w:tr w:rsidR="00A32BD2" w:rsidRPr="00A02468" w14:paraId="5F80706F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FB63DAD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Maria Lucia Carrillo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D68FB61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Laboratorio di lingua spagnola</w:t>
            </w:r>
          </w:p>
        </w:tc>
      </w:tr>
      <w:tr w:rsidR="00A32BD2" w:rsidRPr="00A02468" w14:paraId="33730AF3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D663501" w14:textId="7DC68D32" w:rsidR="00A32BD2" w:rsidRPr="00A7424D" w:rsidRDefault="00103868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Andrea Blasini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50C49AC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Economia e diritto della Regolamentazione</w:t>
            </w:r>
          </w:p>
        </w:tc>
      </w:tr>
      <w:tr w:rsidR="00A32BD2" w:rsidRPr="00A02468" w14:paraId="6B1086D8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F77E058" w14:textId="3D5EFED3" w:rsidR="00A32BD2" w:rsidRPr="00A7424D" w:rsidRDefault="00D95593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Tamara Favaro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4E68888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Economia e diritto della Regolamentazione</w:t>
            </w:r>
          </w:p>
        </w:tc>
      </w:tr>
      <w:tr w:rsidR="00A32BD2" w:rsidRPr="00A02468" w14:paraId="0BFEC6EE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4120A92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Luca Gori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32C77D9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Economia e diritto della Regolamentazione</w:t>
            </w:r>
          </w:p>
        </w:tc>
      </w:tr>
      <w:tr w:rsidR="00A32BD2" w:rsidRPr="00A02468" w14:paraId="694C4052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8225F1E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Alessandro Benocci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9A7E6C0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antitrust, commerciale e della proprietà industriale</w:t>
            </w:r>
          </w:p>
        </w:tc>
      </w:tr>
      <w:tr w:rsidR="00A32BD2" w:rsidRPr="00A02468" w14:paraId="48436A3E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D4C6B33" w14:textId="68E90F7C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Francesca Mar</w:t>
            </w:r>
            <w:r w:rsidR="00664952"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t</w:t>
            </w: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ines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7B93C19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e politiche dell’Unione Europea</w:t>
            </w:r>
          </w:p>
        </w:tc>
      </w:tr>
      <w:tr w:rsidR="00A32BD2" w:rsidRPr="00A02468" w14:paraId="0F04D29C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D4F9A39" w14:textId="385C0825" w:rsidR="00A32BD2" w:rsidRPr="00A7424D" w:rsidRDefault="00CC4877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Alessio Malizia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1DC6468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Blockchain e intelligenza artificiale</w:t>
            </w:r>
          </w:p>
        </w:tc>
      </w:tr>
      <w:tr w:rsidR="00A32BD2" w:rsidRPr="00A02468" w14:paraId="1DC4EE43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7106291" w14:textId="34F058A1" w:rsidR="00A32BD2" w:rsidRPr="00A7424D" w:rsidRDefault="00CC4877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Damiano Di Francesco Maesa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AA241D8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Blockchain e intelligenza artificiale</w:t>
            </w:r>
          </w:p>
        </w:tc>
      </w:tr>
      <w:tr w:rsidR="00A32BD2" w:rsidRPr="00A02468" w14:paraId="000C71AB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6F53E4F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Erica Palmerini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964187E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privato della robotica</w:t>
            </w:r>
          </w:p>
        </w:tc>
      </w:tr>
      <w:tr w:rsidR="00E21E15" w:rsidRPr="00A02468" w14:paraId="0F41CC51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B653B7" w14:textId="341CEB45" w:rsidR="00E21E15" w:rsidRPr="00A7424D" w:rsidRDefault="00E21E15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Andrea Bertolini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B6720A" w14:textId="7DAA608B" w:rsidR="00E21E15" w:rsidRPr="00A7424D" w:rsidRDefault="00E21E15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privato della robotica</w:t>
            </w:r>
          </w:p>
        </w:tc>
      </w:tr>
      <w:tr w:rsidR="00A32BD2" w:rsidRPr="00A02468" w14:paraId="61650E1B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8716311" w14:textId="7282D58B" w:rsidR="00A32BD2" w:rsidRPr="00A7424D" w:rsidRDefault="00260AB5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Alberto Gargani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0F27AFD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penale e gestione del rischio</w:t>
            </w:r>
          </w:p>
        </w:tc>
      </w:tr>
      <w:tr w:rsidR="00A32BD2" w:rsidRPr="00A02468" w14:paraId="52FCB3BE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CDB059C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Domenico Notaro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9732FC6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penale e gestione del rischio</w:t>
            </w:r>
          </w:p>
        </w:tc>
      </w:tr>
      <w:tr w:rsidR="004576E6" w:rsidRPr="00A02468" w14:paraId="0236C84D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90B855" w14:textId="137FFE56" w:rsidR="004576E6" w:rsidRPr="00A7424D" w:rsidRDefault="004576E6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Giulia Boletto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3FC5433" w14:textId="361A8ADF" w:rsidR="004576E6" w:rsidRPr="00A7424D" w:rsidRDefault="004576E6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tributario e mercati digitali</w:t>
            </w:r>
          </w:p>
        </w:tc>
      </w:tr>
      <w:tr w:rsidR="00202952" w:rsidRPr="00A02468" w14:paraId="42352E13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83C970" w14:textId="1FEA9E1E" w:rsidR="00202952" w:rsidRPr="00A7424D" w:rsidRDefault="0020295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Eleonora Sirsi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D3D23B" w14:textId="0827C937" w:rsidR="00202952" w:rsidRPr="00A7424D" w:rsidRDefault="0020295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agro-alimentare europeo e internazionale</w:t>
            </w:r>
          </w:p>
        </w:tc>
      </w:tr>
      <w:tr w:rsidR="00A32BD2" w:rsidRPr="00A02468" w14:paraId="046C5257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38860C2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Federico Azzarri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1F4B90F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privato dell’economia e delle assicurazioni</w:t>
            </w:r>
          </w:p>
        </w:tc>
      </w:tr>
      <w:tr w:rsidR="004813DF" w:rsidRPr="00A02468" w14:paraId="000CF6E2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5FA46C" w14:textId="3E9B9DCF" w:rsidR="004813DF" w:rsidRPr="00A7424D" w:rsidRDefault="00237064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Elettra Stradella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C33889F" w14:textId="7470715E" w:rsidR="004813DF" w:rsidRPr="00A7424D" w:rsidRDefault="004813DF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Sistemi giuridici dell</w:t>
            </w:r>
            <w:r w:rsidR="00893471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’</w:t>
            </w: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Asia orientale</w:t>
            </w:r>
          </w:p>
        </w:tc>
      </w:tr>
      <w:tr w:rsidR="004813DF" w:rsidRPr="00A02468" w14:paraId="710E219F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D90E5C" w14:textId="538D45D4" w:rsidR="004813DF" w:rsidRPr="00A7424D" w:rsidRDefault="00E817B9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Aldo Petrucci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08C22E" w14:textId="34F43E83" w:rsidR="004813DF" w:rsidRPr="00A7424D" w:rsidRDefault="004813DF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Sistemi giuridici dell</w:t>
            </w:r>
            <w:r w:rsidR="00893471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’</w:t>
            </w: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Asia orientale</w:t>
            </w:r>
          </w:p>
        </w:tc>
      </w:tr>
      <w:tr w:rsidR="00A32BD2" w:rsidRPr="00A02468" w14:paraId="34D555D0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46D6D0A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Emiliano Frediani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44FCE476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ambientale europeo e internazionale</w:t>
            </w:r>
          </w:p>
        </w:tc>
      </w:tr>
      <w:tr w:rsidR="00A125B5" w:rsidRPr="00A02468" w14:paraId="438FF792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859AA9" w14:textId="15855FD0" w:rsidR="00A125B5" w:rsidRPr="00A7424D" w:rsidRDefault="00A125B5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Pietro Milazzo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8B2ED2" w14:textId="350B823D" w:rsidR="00A125B5" w:rsidRPr="00A7424D" w:rsidRDefault="00A125B5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delle public utilities</w:t>
            </w:r>
          </w:p>
        </w:tc>
      </w:tr>
      <w:tr w:rsidR="00893471" w:rsidRPr="00A02468" w14:paraId="54B6B777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9B3834" w14:textId="1E3E0E75" w:rsidR="00893471" w:rsidRPr="00A7424D" w:rsidRDefault="00893471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Donato Vese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C7DEAE" w14:textId="23D0F533" w:rsidR="00893471" w:rsidRPr="00A7424D" w:rsidRDefault="00893471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delle public utilities</w:t>
            </w:r>
          </w:p>
        </w:tc>
      </w:tr>
      <w:tr w:rsidR="004E6D54" w:rsidRPr="00A02468" w14:paraId="57C01336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9E73A9" w14:textId="73DC3EC3" w:rsidR="004E6D54" w:rsidRPr="00A7424D" w:rsidRDefault="004E6D54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Claudio Cecchella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C806F8" w14:textId="47B57A35" w:rsidR="004E6D54" w:rsidRPr="00A7424D" w:rsidRDefault="004E6D54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E-Justice</w:t>
            </w:r>
          </w:p>
        </w:tc>
      </w:tr>
      <w:tr w:rsidR="004E6D54" w:rsidRPr="00A02468" w14:paraId="5240B6DB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AB4925A" w14:textId="06052EB2" w:rsidR="004E6D54" w:rsidRPr="00A7424D" w:rsidRDefault="004E6D54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Benedetta Galgani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5F6208" w14:textId="1C3A10EE" w:rsidR="004E6D54" w:rsidRPr="00A7424D" w:rsidRDefault="004E6D54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E-Justice</w:t>
            </w:r>
          </w:p>
        </w:tc>
      </w:tr>
      <w:tr w:rsidR="00A32BD2" w:rsidRPr="00A02468" w14:paraId="4487A08E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749E952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lastRenderedPageBreak/>
              <w:t>Gianluca Famiglietti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988EA0B" w14:textId="77777777" w:rsidR="00A32BD2" w:rsidRPr="00A7424D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dell’immigrazione</w:t>
            </w:r>
          </w:p>
        </w:tc>
      </w:tr>
      <w:tr w:rsidR="007919C8" w:rsidRPr="00A02468" w14:paraId="191B8446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23AD48" w14:textId="779573E9" w:rsidR="007919C8" w:rsidRPr="00E817B9" w:rsidRDefault="007919C8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E817B9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Simone Marinai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BB864A" w14:textId="1BB608A0" w:rsidR="007919C8" w:rsidRPr="00E817B9" w:rsidRDefault="007919C8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dell’immigrazione</w:t>
            </w:r>
          </w:p>
        </w:tc>
      </w:tr>
      <w:tr w:rsidR="00A32BD2" w:rsidRPr="00A02468" w14:paraId="5DDC67EA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2274B64" w14:textId="62FFCC3D" w:rsidR="00A32BD2" w:rsidRPr="00A02468" w:rsidRDefault="00A7424D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Domenico Laforenza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8841311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Diritto ed etica dell’intelligenza artificiale</w:t>
            </w:r>
          </w:p>
        </w:tc>
      </w:tr>
      <w:tr w:rsidR="00A32BD2" w:rsidRPr="00A02468" w14:paraId="11F65579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B8B55B2" w14:textId="0A4B3E45" w:rsidR="00A32BD2" w:rsidRPr="00A02468" w:rsidRDefault="00A7424D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Ilario Belloni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5B6377C3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Diritto ed etica dell’intelligenza artificiale</w:t>
            </w:r>
          </w:p>
        </w:tc>
      </w:tr>
      <w:tr w:rsidR="00A32BD2" w:rsidRPr="00A02468" w14:paraId="22174517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239D06F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Francesco Dal Canto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EFE051E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Diritto ed etica dell’intelligenza artificiale</w:t>
            </w:r>
          </w:p>
        </w:tc>
      </w:tr>
      <w:tr w:rsidR="00A32BD2" w:rsidRPr="00A02468" w14:paraId="0FD20E74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71C23A20" w14:textId="7ABB7019" w:rsidR="00A32BD2" w:rsidRPr="00A02468" w:rsidRDefault="00662C6E" w:rsidP="00A32BD2">
            <w:pPr>
              <w:rPr>
                <w:rFonts w:ascii="Merriweather" w:eastAsia="Times New Roman" w:hAnsi="Merriweather" w:cs="Times New Roman"/>
                <w:color w:val="FF0000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Luca Gori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hideMark/>
          </w:tcPr>
          <w:p w14:paraId="433CD55C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  <w:t>Metodi matematici e statistici per giuristi</w:t>
            </w:r>
          </w:p>
        </w:tc>
      </w:tr>
      <w:tr w:rsidR="00A32BD2" w:rsidRPr="00A02468" w14:paraId="205F447D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8813E6D" w14:textId="56D32E2D" w:rsidR="00A32BD2" w:rsidRPr="00A02468" w:rsidRDefault="0063001A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7424D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Maurizio Pratelli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1449D9C" w14:textId="77777777" w:rsidR="00A32BD2" w:rsidRPr="00A02468" w:rsidRDefault="00A32BD2" w:rsidP="00A32BD2">
            <w:pPr>
              <w:rPr>
                <w:rFonts w:ascii="Merriweather" w:eastAsia="Times New Roman" w:hAnsi="Merriweather" w:cs="Times New Roman"/>
                <w:color w:val="212529"/>
                <w:sz w:val="20"/>
                <w:szCs w:val="20"/>
                <w:lang w:eastAsia="it-IT"/>
              </w:rPr>
            </w:pPr>
            <w:r w:rsidRPr="00A02468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Metodi matematici e statistici per giuristi</w:t>
            </w:r>
          </w:p>
        </w:tc>
      </w:tr>
      <w:tr w:rsidR="00A32BD2" w:rsidRPr="00A02468" w14:paraId="58A0F7CC" w14:textId="77777777" w:rsidTr="00435634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hideMark/>
          </w:tcPr>
          <w:p w14:paraId="01D32896" w14:textId="624A4943" w:rsidR="00A32BD2" w:rsidRPr="00A02468" w:rsidRDefault="00CA3AD6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63001A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Paolo Passaglia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DEE2E6"/>
              <w:right w:val="single" w:sz="6" w:space="0" w:color="CCCCCC"/>
            </w:tcBorders>
            <w:hideMark/>
          </w:tcPr>
          <w:p w14:paraId="1CC8A64F" w14:textId="4F34F10B" w:rsidR="00A32BD2" w:rsidRPr="00A02468" w:rsidRDefault="00CA3AD6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63001A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Elementi di informatica e applicazioni giuridiche</w:t>
            </w:r>
          </w:p>
        </w:tc>
      </w:tr>
      <w:tr w:rsidR="00435634" w:rsidRPr="00A02468" w14:paraId="6D79E8BC" w14:textId="77777777" w:rsidTr="00A02468"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9FAEF8" w14:textId="3270879F" w:rsidR="00435634" w:rsidRPr="0063001A" w:rsidRDefault="00435634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63001A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Marco Righi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0086790" w14:textId="2860DB5B" w:rsidR="00435634" w:rsidRPr="0063001A" w:rsidRDefault="00435634" w:rsidP="00A32BD2">
            <w:pPr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63001A">
              <w:rPr>
                <w:rFonts w:ascii="Merriweather" w:eastAsia="Times New Roman" w:hAnsi="Merriweather" w:cs="Times New Roman"/>
                <w:color w:val="000000" w:themeColor="text1"/>
                <w:sz w:val="20"/>
                <w:szCs w:val="20"/>
                <w:lang w:eastAsia="it-IT"/>
              </w:rPr>
              <w:t>Elementi di informatica e applicazioni giuridiche</w:t>
            </w:r>
          </w:p>
        </w:tc>
      </w:tr>
    </w:tbl>
    <w:p w14:paraId="56A9AE1C" w14:textId="77777777" w:rsidR="00000000" w:rsidRDefault="00000000"/>
    <w:sectPr w:rsidR="00C83390" w:rsidSect="00C1765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68"/>
    <w:rsid w:val="00070474"/>
    <w:rsid w:val="000B451B"/>
    <w:rsid w:val="00103868"/>
    <w:rsid w:val="00164AC3"/>
    <w:rsid w:val="00202952"/>
    <w:rsid w:val="00237064"/>
    <w:rsid w:val="00260AB5"/>
    <w:rsid w:val="00365F69"/>
    <w:rsid w:val="00366E63"/>
    <w:rsid w:val="003D7B0B"/>
    <w:rsid w:val="00435634"/>
    <w:rsid w:val="004576E6"/>
    <w:rsid w:val="004813DF"/>
    <w:rsid w:val="004E6D54"/>
    <w:rsid w:val="0063001A"/>
    <w:rsid w:val="006340F3"/>
    <w:rsid w:val="00662C6E"/>
    <w:rsid w:val="00664952"/>
    <w:rsid w:val="0071270D"/>
    <w:rsid w:val="00742FEF"/>
    <w:rsid w:val="00781263"/>
    <w:rsid w:val="007919C8"/>
    <w:rsid w:val="00886865"/>
    <w:rsid w:val="00893471"/>
    <w:rsid w:val="008B658B"/>
    <w:rsid w:val="008D049B"/>
    <w:rsid w:val="009A6068"/>
    <w:rsid w:val="00A02468"/>
    <w:rsid w:val="00A125B5"/>
    <w:rsid w:val="00A31AC6"/>
    <w:rsid w:val="00A32BD2"/>
    <w:rsid w:val="00A7424D"/>
    <w:rsid w:val="00C17657"/>
    <w:rsid w:val="00CA3AD6"/>
    <w:rsid w:val="00CC4877"/>
    <w:rsid w:val="00D52543"/>
    <w:rsid w:val="00D95593"/>
    <w:rsid w:val="00D97515"/>
    <w:rsid w:val="00DF7E40"/>
    <w:rsid w:val="00E21E15"/>
    <w:rsid w:val="00E8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C96"/>
  <w15:chartTrackingRefBased/>
  <w15:docId w15:val="{6A94C423-1DDD-4C40-8404-1C72CF44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024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024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024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02468"/>
    <w:rPr>
      <w:color w:val="0000FF"/>
      <w:u w:val="single"/>
    </w:rPr>
  </w:style>
  <w:style w:type="character" w:customStyle="1" w:styleId="bt-content">
    <w:name w:val="bt-content"/>
    <w:basedOn w:val="Carpredefinitoparagrafo"/>
    <w:rsid w:val="00A02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map.unipi.it/cercapersone/cercapersone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Passalacqua</dc:creator>
  <cp:keywords/>
  <dc:description/>
  <cp:lastModifiedBy>MP Sanvito</cp:lastModifiedBy>
  <cp:revision>5</cp:revision>
  <dcterms:created xsi:type="dcterms:W3CDTF">2022-09-21T18:22:00Z</dcterms:created>
  <dcterms:modified xsi:type="dcterms:W3CDTF">2023-10-18T16:35:00Z</dcterms:modified>
</cp:coreProperties>
</file>