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C23" w14:textId="38B2B596" w:rsidR="00A02468" w:rsidRPr="00A7424D" w:rsidRDefault="00A02468" w:rsidP="00A0246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</w:pPr>
      <w:r w:rsidRPr="00A02468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Corpo docente per l’</w:t>
      </w:r>
      <w:proofErr w:type="spellStart"/>
      <w:r w:rsidRPr="00A02468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it-IT"/>
        </w:rPr>
        <w:t>a</w:t>
      </w:r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.a</w:t>
      </w:r>
      <w:proofErr w:type="spellEnd"/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. 202</w:t>
      </w:r>
      <w:r w:rsidR="00164AC3"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2</w:t>
      </w:r>
      <w:r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-202</w:t>
      </w:r>
      <w:r w:rsidR="00164AC3" w:rsidRPr="00A7424D">
        <w:rPr>
          <w:rFonts w:ascii="Segoe UI" w:eastAsia="Times New Roman" w:hAnsi="Segoe UI" w:cs="Segoe UI"/>
          <w:b/>
          <w:bCs/>
          <w:color w:val="000000" w:themeColor="text1"/>
          <w:sz w:val="34"/>
          <w:szCs w:val="34"/>
          <w:lang w:eastAsia="it-IT"/>
        </w:rPr>
        <w:t>3</w:t>
      </w:r>
    </w:p>
    <w:p w14:paraId="26D63653" w14:textId="77777777" w:rsidR="00A02468" w:rsidRPr="00A02468" w:rsidRDefault="00A02468" w:rsidP="00A02468">
      <w:pPr>
        <w:spacing w:after="100" w:afterAutospacing="1" w:line="384" w:lineRule="atLeast"/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</w:pP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Le pagine personali di ogni docente sono consultabili su </w:t>
      </w:r>
      <w:proofErr w:type="spellStart"/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begin"/>
      </w: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instrText xml:space="preserve"> HYPERLINK "https://unimap.unipi.it/cercapersone/cercapersone.php" </w:instrText>
      </w: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separate"/>
      </w:r>
      <w:r w:rsidRPr="00A02468">
        <w:rPr>
          <w:rFonts w:ascii="Merriweather" w:eastAsia="Times New Roman" w:hAnsi="Merriweather" w:cs="Times New Roman"/>
          <w:color w:val="E18E00"/>
          <w:sz w:val="30"/>
          <w:szCs w:val="30"/>
          <w:u w:val="single"/>
          <w:lang w:eastAsia="it-IT"/>
        </w:rPr>
        <w:t>UniMap</w:t>
      </w:r>
      <w:proofErr w:type="spellEnd"/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fldChar w:fldCharType="end"/>
      </w:r>
      <w:r w:rsidRPr="00A02468">
        <w:rPr>
          <w:rFonts w:ascii="Merriweather" w:eastAsia="Times New Roman" w:hAnsi="Merriweather" w:cs="Times New Roman"/>
          <w:color w:val="333333"/>
          <w:sz w:val="30"/>
          <w:szCs w:val="30"/>
          <w:lang w:eastAsia="it-IT"/>
        </w:rPr>
        <w:t>, la rubrica di Ateneo.</w:t>
      </w:r>
    </w:p>
    <w:tbl>
      <w:tblPr>
        <w:tblW w:w="10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884"/>
      </w:tblGrid>
      <w:tr w:rsidR="00A02468" w:rsidRPr="00A02468" w14:paraId="2D08D545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02EEDD0E" w14:textId="77777777" w:rsidR="00A02468" w:rsidRPr="00A02468" w:rsidRDefault="00A02468" w:rsidP="00A02468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hideMark/>
          </w:tcPr>
          <w:p w14:paraId="20A31FD4" w14:textId="77777777" w:rsidR="00A02468" w:rsidRPr="00A02468" w:rsidRDefault="00A02468" w:rsidP="00A02468">
            <w:pPr>
              <w:jc w:val="center"/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b/>
                <w:bCs/>
                <w:color w:val="212529"/>
                <w:sz w:val="20"/>
                <w:szCs w:val="20"/>
                <w:lang w:eastAsia="it-IT"/>
              </w:rPr>
              <w:t>Insegnamento</w:t>
            </w:r>
          </w:p>
        </w:tc>
      </w:tr>
      <w:tr w:rsidR="00A02468" w:rsidRPr="00A02468" w14:paraId="27AA174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6EA8CF6" w14:textId="2317C504" w:rsidR="00A02468" w:rsidRPr="00A7424D" w:rsidRDefault="00781263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Bargelli Elena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F2E8B7D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A02468" w:rsidRPr="00A02468" w14:paraId="30FE28F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4AA7C0" w14:textId="3DD4F1E6" w:rsidR="00A02468" w:rsidRPr="00A7424D" w:rsidRDefault="00886865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Elisabetta Catelani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123EC1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0B451B" w:rsidRPr="00A02468" w14:paraId="2190FE9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99314F" w14:textId="05AB179C" w:rsidR="000B451B" w:rsidRPr="00A7424D" w:rsidRDefault="000B451B" w:rsidP="00A02468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Pietro Milazzo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058375" w14:textId="0103C052" w:rsidR="000B451B" w:rsidRPr="00A02468" w:rsidRDefault="000B451B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e privato nella dimensione transnazionale</w:t>
            </w:r>
          </w:p>
        </w:tc>
      </w:tr>
      <w:tr w:rsidR="00A02468" w:rsidRPr="00A02468" w14:paraId="7C6108A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1763DB6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Dianora Poletti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2A2883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02468" w:rsidRPr="00A02468" w14:paraId="71482AF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1969B95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Fernanda Faini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DB6896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02468" w:rsidRPr="00A02468" w14:paraId="1877FC88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A4417B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Antonio Prete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70F51B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02468" w:rsidRPr="00A02468" w14:paraId="2293E80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1F9A36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Gianluca Dini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6BFB49" w14:textId="77777777" w:rsidR="00A02468" w:rsidRPr="00A02468" w:rsidRDefault="00A02468" w:rsidP="00A02468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32BD2" w:rsidRPr="00A02468" w14:paraId="5D3849E9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190091" w14:textId="1901F22C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Marcello </w:t>
            </w:r>
            <w:proofErr w:type="spellStart"/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Sgamma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378D66" w14:textId="66BA7964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dell’informatica, servizi informatici e sicurezza dei dati</w:t>
            </w:r>
          </w:p>
        </w:tc>
      </w:tr>
      <w:tr w:rsidR="00A32BD2" w:rsidRPr="00A02468" w14:paraId="7AD89B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F3A0DF8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136B55E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A32BD2" w:rsidRPr="00A02468" w14:paraId="13F3BE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2D4909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Giulia Donadio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FBAFFCB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comparato e nuove tecnologie</w:t>
            </w:r>
          </w:p>
        </w:tc>
      </w:tr>
      <w:tr w:rsidR="00A32BD2" w:rsidRPr="00A02468" w14:paraId="490C34C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E1FCB8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Raffaele Galardi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0A8DBF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 lavoro e nuove tecnologie</w:t>
            </w:r>
          </w:p>
        </w:tc>
      </w:tr>
      <w:tr w:rsidR="00A32BD2" w:rsidRPr="00A02468" w14:paraId="34102F8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752AAE" w14:textId="37ABDB77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Simone D’</w:t>
            </w:r>
            <w:proofErr w:type="spellStart"/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Ascola</w:t>
            </w:r>
            <w:proofErr w:type="spellEnd"/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3339F" w14:textId="7D8B18B1" w:rsidR="00A32BD2" w:rsidRPr="00E817B9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 lavoro e nuove tecnologie</w:t>
            </w:r>
          </w:p>
        </w:tc>
      </w:tr>
      <w:tr w:rsidR="00A32BD2" w:rsidRPr="00A02468" w14:paraId="7113885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519526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D3D15B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702C792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56179C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8A500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4B33F8A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5319760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Valentina Bonini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892A9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penale degli enti e delle nuove tecnologie</w:t>
            </w:r>
          </w:p>
        </w:tc>
      </w:tr>
      <w:tr w:rsidR="00A32BD2" w:rsidRPr="00A02468" w14:paraId="66CB9D4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3D662E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Roberto Verona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29C072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Bilancio</w:t>
            </w:r>
          </w:p>
        </w:tc>
      </w:tr>
      <w:tr w:rsidR="00A32BD2" w:rsidRPr="00A02468" w14:paraId="0E83913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C5E0137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Gian Luca Conti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6172F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pubblico delle nuove tecnologie</w:t>
            </w:r>
          </w:p>
        </w:tc>
      </w:tr>
      <w:tr w:rsidR="00A32BD2" w:rsidRPr="00A02468" w14:paraId="707023E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65F87D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Luisa Azzena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AFABEA2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amministrativo europeo e dei contratti pubblici</w:t>
            </w:r>
          </w:p>
        </w:tc>
      </w:tr>
      <w:tr w:rsidR="00A32BD2" w:rsidRPr="00A02468" w14:paraId="5C768D6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1ECAC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Leonardo Pasquali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D554CF7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delle organizzazioni internazionali</w:t>
            </w:r>
          </w:p>
        </w:tc>
      </w:tr>
      <w:tr w:rsidR="00A32BD2" w:rsidRPr="00A02468" w14:paraId="28CCB13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1C6570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Helen Francesca Romito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B6C6789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inglese</w:t>
            </w:r>
          </w:p>
        </w:tc>
      </w:tr>
      <w:tr w:rsidR="00A32BD2" w:rsidRPr="00A02468" w14:paraId="5F80706F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FB63DAD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Maria Lucia Carrillo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68FB6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Laboratorio di lingua spagnola</w:t>
            </w:r>
          </w:p>
        </w:tc>
      </w:tr>
      <w:tr w:rsidR="00A32BD2" w:rsidRPr="00A02468" w14:paraId="33730AF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663501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Michela Passalacqua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50C49AC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6B1086D8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F77E058" w14:textId="3D5EFED3" w:rsidR="00A32BD2" w:rsidRPr="00A7424D" w:rsidRDefault="00D95593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Tamara Favaro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E6888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0BFEC6E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120A9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32C77D9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Economia e diritto della Regolamentazione</w:t>
            </w:r>
          </w:p>
        </w:tc>
      </w:tr>
      <w:tr w:rsidR="00A32BD2" w:rsidRPr="00A02468" w14:paraId="694C405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8225F1E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Alessandro Benocci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9A7E6C0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antitrust, commerciale e della proprietà industriale</w:t>
            </w:r>
          </w:p>
        </w:tc>
      </w:tr>
      <w:tr w:rsidR="00A32BD2" w:rsidRPr="00A02468" w14:paraId="48436A3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4C6B33" w14:textId="68E90F7C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Francesca Mar</w:t>
            </w:r>
            <w:r w:rsidR="00664952"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t</w:t>
            </w: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ines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7B93C19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e politiche dell’Unione Europea</w:t>
            </w:r>
          </w:p>
        </w:tc>
      </w:tr>
      <w:tr w:rsidR="00A32BD2" w:rsidRPr="00A02468" w14:paraId="0F04D29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4F9A39" w14:textId="385C0825" w:rsidR="00A32BD2" w:rsidRPr="00A7424D" w:rsidRDefault="00CC4877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Alessio Malizia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1DC646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Blockchain e intelligenza artificiale</w:t>
            </w:r>
          </w:p>
        </w:tc>
      </w:tr>
      <w:tr w:rsidR="00A32BD2" w:rsidRPr="00A02468" w14:paraId="1DC4EE4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106291" w14:textId="34F058A1" w:rsidR="00A32BD2" w:rsidRPr="00A7424D" w:rsidRDefault="00CC4877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Damiano Di Francesco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Maesa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AA241D8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Blockchain e intelligenza artificiale</w:t>
            </w:r>
          </w:p>
        </w:tc>
      </w:tr>
      <w:tr w:rsidR="00A32BD2" w:rsidRPr="00A02468" w14:paraId="000C71A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6F53E4F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Erica Palmerini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64187E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E21E15" w:rsidRPr="00A02468" w14:paraId="0F41CC51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B653B7" w14:textId="341CEB45" w:rsidR="00E21E15" w:rsidRPr="00A7424D" w:rsidRDefault="00E21E1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Andrea Bertolini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B6720A" w14:textId="7DAA608B" w:rsidR="00E21E15" w:rsidRPr="00A7424D" w:rsidRDefault="00E21E1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della robotica</w:t>
            </w:r>
          </w:p>
        </w:tc>
      </w:tr>
      <w:tr w:rsidR="00A32BD2" w:rsidRPr="00A02468" w14:paraId="61650E1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716311" w14:textId="7282D58B" w:rsidR="00A32BD2" w:rsidRPr="00A7424D" w:rsidRDefault="00260A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Alberto Gargani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0F27AFD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A32BD2" w:rsidRPr="00A02468" w14:paraId="52FCB3B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CDB059C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Domenico Notaro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732FC6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penale e gestione del rischio</w:t>
            </w:r>
          </w:p>
        </w:tc>
      </w:tr>
      <w:tr w:rsidR="004576E6" w:rsidRPr="00A02468" w14:paraId="0236C84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90B855" w14:textId="137FFE56" w:rsidR="004576E6" w:rsidRPr="00A7424D" w:rsidRDefault="004576E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Giulia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Boletto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FC5433" w14:textId="361A8ADF" w:rsidR="004576E6" w:rsidRPr="00A7424D" w:rsidRDefault="004576E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tributario e mercati digitali</w:t>
            </w:r>
          </w:p>
        </w:tc>
      </w:tr>
      <w:tr w:rsidR="00202952" w:rsidRPr="00A02468" w14:paraId="42352E13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83C970" w14:textId="1FEA9E1E" w:rsidR="00202952" w:rsidRPr="00A7424D" w:rsidRDefault="0020295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Eleonora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Sirsi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D3D23B" w14:textId="0827C937" w:rsidR="00202952" w:rsidRPr="00A7424D" w:rsidRDefault="0020295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agro-alimentare europeo e internazionale</w:t>
            </w:r>
          </w:p>
        </w:tc>
      </w:tr>
      <w:tr w:rsidR="00A32BD2" w:rsidRPr="00A02468" w14:paraId="046C525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8860C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Federico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Azzarri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1F4B90F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privato dell’economia e delle assicurazioni</w:t>
            </w:r>
          </w:p>
        </w:tc>
      </w:tr>
      <w:tr w:rsidR="004813DF" w:rsidRPr="00A02468" w14:paraId="000CF6E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5FA46C" w14:textId="0B8926A9" w:rsidR="004813DF" w:rsidRPr="00A7424D" w:rsidRDefault="004813DF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Rolando Tarchi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33889F" w14:textId="54C7BCDA" w:rsidR="004813DF" w:rsidRPr="00A7424D" w:rsidRDefault="004813DF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Sistemi giuridici dell'Asia orientale</w:t>
            </w:r>
          </w:p>
        </w:tc>
      </w:tr>
      <w:tr w:rsidR="004813DF" w:rsidRPr="00A02468" w14:paraId="710E219F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D90E5C" w14:textId="538D45D4" w:rsidR="004813DF" w:rsidRPr="00A7424D" w:rsidRDefault="00E817B9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Aldo Petrucci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08C22E" w14:textId="64799CF7" w:rsidR="004813DF" w:rsidRPr="00A7424D" w:rsidRDefault="004813DF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Sistemi giuridici dell'Asia orientale</w:t>
            </w:r>
          </w:p>
        </w:tc>
      </w:tr>
      <w:tr w:rsidR="00A32BD2" w:rsidRPr="00A02468" w14:paraId="34D555D0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6D6D0A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Emiliano Frediani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4FCE476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ambientale europeo e internazionale</w:t>
            </w:r>
          </w:p>
        </w:tc>
      </w:tr>
      <w:tr w:rsidR="00A125B5" w:rsidRPr="00A02468" w14:paraId="438FF792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859AA9" w14:textId="15855FD0" w:rsidR="00A125B5" w:rsidRPr="00A7424D" w:rsidRDefault="00A125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Pietro Milazzo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8B2ED2" w14:textId="350B823D" w:rsidR="00A125B5" w:rsidRPr="00A7424D" w:rsidRDefault="00A125B5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delle public utilities</w:t>
            </w:r>
          </w:p>
        </w:tc>
      </w:tr>
      <w:tr w:rsidR="004E6D54" w:rsidRPr="00A02468" w14:paraId="57C0133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E73A9" w14:textId="73DC3EC3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 xml:space="preserve">Claudio </w:t>
            </w:r>
            <w:proofErr w:type="spellStart"/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Cecchella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C806F8" w14:textId="47B57A35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E-Justice</w:t>
            </w:r>
          </w:p>
        </w:tc>
      </w:tr>
      <w:tr w:rsidR="004E6D54" w:rsidRPr="00A02468" w14:paraId="5240B6DB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B4925A" w14:textId="06052EB2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Benedetta Galgani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5F6208" w14:textId="1C3A10EE" w:rsidR="004E6D54" w:rsidRPr="00A7424D" w:rsidRDefault="004E6D5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E-Justice</w:t>
            </w:r>
          </w:p>
        </w:tc>
      </w:tr>
      <w:tr w:rsidR="00A32BD2" w:rsidRPr="00A02468" w14:paraId="4487A08E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749E952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Gianluca Famiglietti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988EA0B" w14:textId="77777777" w:rsidR="00A32BD2" w:rsidRPr="00A7424D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dell’immigrazione</w:t>
            </w:r>
          </w:p>
        </w:tc>
      </w:tr>
      <w:tr w:rsidR="007919C8" w:rsidRPr="00A02468" w14:paraId="191B8446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23AD48" w14:textId="779573E9" w:rsidR="007919C8" w:rsidRPr="00E817B9" w:rsidRDefault="007919C8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817B9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Simone Marinai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BB864A" w14:textId="1BB608A0" w:rsidR="007919C8" w:rsidRPr="00E817B9" w:rsidRDefault="007919C8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dell’immigrazione</w:t>
            </w:r>
          </w:p>
        </w:tc>
      </w:tr>
      <w:tr w:rsidR="00A32BD2" w:rsidRPr="00A02468" w14:paraId="5DDC67EA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274B64" w14:textId="62FFCC3D" w:rsidR="00A32BD2" w:rsidRPr="00A02468" w:rsidRDefault="00A7424D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 xml:space="preserve">Domenico </w:t>
            </w:r>
            <w:proofErr w:type="spellStart"/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Laforenza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8841311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11F65579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8B55B2" w14:textId="0A4B3E45" w:rsidR="00A32BD2" w:rsidRPr="00A02468" w:rsidRDefault="00A7424D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Ilario Belloni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6377C3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22174517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239D06F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Francesco Dal Canto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EFE051E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Diritto ed etica dell’intelligenza artificiale</w:t>
            </w:r>
          </w:p>
        </w:tc>
      </w:tr>
      <w:tr w:rsidR="00A32BD2" w:rsidRPr="00A02468" w14:paraId="0FD20E74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71C23A20" w14:textId="7ABB7019" w:rsidR="00A32BD2" w:rsidRPr="00A02468" w:rsidRDefault="00662C6E" w:rsidP="00A32BD2">
            <w:pPr>
              <w:rPr>
                <w:rFonts w:ascii="Merriweather" w:eastAsia="Times New Roman" w:hAnsi="Merriweather" w:cs="Times New Roman"/>
                <w:color w:val="FF0000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Luca Gori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14:paraId="433CD55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A32BD2" w:rsidRPr="00A02468" w14:paraId="205F447D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813E6D" w14:textId="56D32E2D" w:rsidR="00A32BD2" w:rsidRPr="00A02468" w:rsidRDefault="0063001A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7424D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Maurizio Pratelli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1449D9C" w14:textId="77777777" w:rsidR="00A32BD2" w:rsidRPr="00A02468" w:rsidRDefault="00A32BD2" w:rsidP="00A32BD2">
            <w:pPr>
              <w:rPr>
                <w:rFonts w:ascii="Merriweather" w:eastAsia="Times New Roman" w:hAnsi="Merriweather" w:cs="Times New Roman"/>
                <w:color w:val="212529"/>
                <w:sz w:val="20"/>
                <w:szCs w:val="20"/>
                <w:lang w:eastAsia="it-IT"/>
              </w:rPr>
            </w:pPr>
            <w:r w:rsidRPr="00A02468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Metodi matematici e statistici per giuristi</w:t>
            </w:r>
          </w:p>
        </w:tc>
      </w:tr>
      <w:tr w:rsidR="00A32BD2" w:rsidRPr="00A02468" w14:paraId="58A0F7CC" w14:textId="77777777" w:rsidTr="00435634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DEE2E6"/>
              <w:right w:val="single" w:sz="6" w:space="0" w:color="CCCCCC"/>
            </w:tcBorders>
            <w:hideMark/>
          </w:tcPr>
          <w:p w14:paraId="01D32896" w14:textId="624A4943" w:rsidR="00A32BD2" w:rsidRPr="00A02468" w:rsidRDefault="00CA3AD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Paolo Passaglia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DEE2E6"/>
              <w:right w:val="single" w:sz="6" w:space="0" w:color="CCCCCC"/>
            </w:tcBorders>
            <w:hideMark/>
          </w:tcPr>
          <w:p w14:paraId="1CC8A64F" w14:textId="4F34F10B" w:rsidR="00A32BD2" w:rsidRPr="00A02468" w:rsidRDefault="00CA3AD6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Elementi di informatica e applicazioni giuridiche</w:t>
            </w:r>
          </w:p>
        </w:tc>
      </w:tr>
      <w:tr w:rsidR="00435634" w:rsidRPr="00A02468" w14:paraId="6D79E8BC" w14:textId="77777777" w:rsidTr="00A02468"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9FAEF8" w14:textId="3270879F" w:rsidR="00435634" w:rsidRPr="0063001A" w:rsidRDefault="0043563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Marco Righi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086790" w14:textId="2860DB5B" w:rsidR="00435634" w:rsidRPr="0063001A" w:rsidRDefault="00435634" w:rsidP="00A32BD2">
            <w:pPr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63001A">
              <w:rPr>
                <w:rFonts w:ascii="Merriweather" w:eastAsia="Times New Roman" w:hAnsi="Merriweather" w:cs="Times New Roman"/>
                <w:color w:val="000000" w:themeColor="text1"/>
                <w:sz w:val="20"/>
                <w:szCs w:val="20"/>
                <w:lang w:eastAsia="it-IT"/>
              </w:rPr>
              <w:t>Elementi di informatica e applicazioni giuridiche</w:t>
            </w:r>
          </w:p>
        </w:tc>
      </w:tr>
    </w:tbl>
    <w:p w14:paraId="56A9AE1C" w14:textId="77777777" w:rsidR="00C83390" w:rsidRDefault="0071270D"/>
    <w:sectPr w:rsidR="00C83390" w:rsidSect="00C176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68"/>
    <w:rsid w:val="00070474"/>
    <w:rsid w:val="000B451B"/>
    <w:rsid w:val="00164AC3"/>
    <w:rsid w:val="00202952"/>
    <w:rsid w:val="00260AB5"/>
    <w:rsid w:val="00365F69"/>
    <w:rsid w:val="00366E63"/>
    <w:rsid w:val="003D7B0B"/>
    <w:rsid w:val="00435634"/>
    <w:rsid w:val="004576E6"/>
    <w:rsid w:val="004813DF"/>
    <w:rsid w:val="004E6D54"/>
    <w:rsid w:val="0063001A"/>
    <w:rsid w:val="006340F3"/>
    <w:rsid w:val="00662C6E"/>
    <w:rsid w:val="00664952"/>
    <w:rsid w:val="0071270D"/>
    <w:rsid w:val="00781263"/>
    <w:rsid w:val="007919C8"/>
    <w:rsid w:val="00886865"/>
    <w:rsid w:val="008B658B"/>
    <w:rsid w:val="008D049B"/>
    <w:rsid w:val="009A6068"/>
    <w:rsid w:val="00A02468"/>
    <w:rsid w:val="00A125B5"/>
    <w:rsid w:val="00A31AC6"/>
    <w:rsid w:val="00A32BD2"/>
    <w:rsid w:val="00A7424D"/>
    <w:rsid w:val="00C17657"/>
    <w:rsid w:val="00CA3AD6"/>
    <w:rsid w:val="00CC4877"/>
    <w:rsid w:val="00D52543"/>
    <w:rsid w:val="00D95593"/>
    <w:rsid w:val="00D97515"/>
    <w:rsid w:val="00DF7E40"/>
    <w:rsid w:val="00E21E15"/>
    <w:rsid w:val="00E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C96"/>
  <w15:chartTrackingRefBased/>
  <w15:docId w15:val="{6A94C423-1DDD-4C40-8404-1C72CF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024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024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24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2468"/>
    <w:rPr>
      <w:color w:val="0000FF"/>
      <w:u w:val="single"/>
    </w:rPr>
  </w:style>
  <w:style w:type="character" w:customStyle="1" w:styleId="bt-content">
    <w:name w:val="bt-content"/>
    <w:basedOn w:val="Carpredefinitoparagrafo"/>
    <w:rsid w:val="00A0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Passalacqua</dc:creator>
  <cp:keywords/>
  <dc:description/>
  <cp:lastModifiedBy>Giurisprudenza</cp:lastModifiedBy>
  <cp:revision>2</cp:revision>
  <dcterms:created xsi:type="dcterms:W3CDTF">2022-03-14T09:43:00Z</dcterms:created>
  <dcterms:modified xsi:type="dcterms:W3CDTF">2022-03-14T09:43:00Z</dcterms:modified>
</cp:coreProperties>
</file>